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392A" w:rsidRDefault="00AB392A"/>
    <w:p w:rsidR="00440C7C" w:rsidRDefault="00440C7C"/>
    <w:p w:rsidR="00440C7C" w:rsidRDefault="00440C7C" w:rsidP="00440C7C">
      <w:pPr>
        <w:jc w:val="both"/>
      </w:pPr>
      <w:r w:rsidRPr="00440C7C">
        <w:rPr>
          <w:b/>
          <w:u w:val="single"/>
        </w:rPr>
        <w:t>Activité :</w:t>
      </w:r>
      <w:r>
        <w:t xml:space="preserve"> Vous avez appris que Dale vit dans les Grandes Plaines (Dakota, Etats-Unis). Vous savez aussi que c’est un agriculteur qui pratique l’agriculture commerciale. Sa façon d’habiter son espace de faible densité est-elle extraordinaire ou ordinaire ? Pour répondre à cette question, vous êtes chargé de </w:t>
      </w:r>
      <w:r w:rsidR="0040655E">
        <w:t>lire</w:t>
      </w:r>
      <w:r>
        <w:t xml:space="preserve"> et d’analyser le témoignage d’un enfant qui vit dans un espace de faible densité et agricole.</w:t>
      </w:r>
    </w:p>
    <w:p w:rsidR="00CF08F9" w:rsidRDefault="00CF08F9" w:rsidP="00440C7C">
      <w:pPr>
        <w:jc w:val="both"/>
      </w:pPr>
    </w:p>
    <w:p w:rsidR="00CF08F9" w:rsidRDefault="00CF08F9" w:rsidP="00440C7C">
      <w:pPr>
        <w:jc w:val="both"/>
      </w:pPr>
      <w:r>
        <w:t xml:space="preserve">Je </w:t>
      </w:r>
      <w:r w:rsidR="0040655E">
        <w:t>lis</w:t>
      </w:r>
      <w:r>
        <w:t xml:space="preserve"> et j’analyse le témoignage de………………………………………………….</w:t>
      </w:r>
    </w:p>
    <w:p w:rsidR="0040655E" w:rsidRDefault="0040655E" w:rsidP="00440C7C">
      <w:pPr>
        <w:jc w:val="both"/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823"/>
        <w:gridCol w:w="5239"/>
      </w:tblGrid>
      <w:tr w:rsidR="00CF08F9" w:rsidTr="00CF08F9">
        <w:tc>
          <w:tcPr>
            <w:tcW w:w="3823" w:type="dxa"/>
          </w:tcPr>
          <w:p w:rsidR="00CF08F9" w:rsidRDefault="00CF08F9" w:rsidP="00440C7C">
            <w:pPr>
              <w:jc w:val="both"/>
            </w:pPr>
            <w:r>
              <w:t>Situez le territoire où vit cet enfant.</w:t>
            </w:r>
          </w:p>
          <w:p w:rsidR="00CF08F9" w:rsidRDefault="00CF08F9" w:rsidP="00440C7C">
            <w:pPr>
              <w:jc w:val="both"/>
            </w:pPr>
          </w:p>
          <w:p w:rsidR="00CF08F9" w:rsidRPr="00CF08F9" w:rsidRDefault="00CF08F9" w:rsidP="00CF08F9">
            <w:pPr>
              <w:jc w:val="center"/>
              <w:rPr>
                <w:i/>
                <w:sz w:val="20"/>
                <w:szCs w:val="20"/>
              </w:rPr>
            </w:pPr>
            <w:r w:rsidRPr="00CF08F9">
              <w:rPr>
                <w:i/>
                <w:sz w:val="20"/>
                <w:szCs w:val="20"/>
              </w:rPr>
              <w:t>(Où vit cet enfant ?)</w:t>
            </w:r>
          </w:p>
        </w:tc>
        <w:tc>
          <w:tcPr>
            <w:tcW w:w="5239" w:type="dxa"/>
          </w:tcPr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</w:tc>
      </w:tr>
      <w:tr w:rsidR="00CF08F9" w:rsidTr="00CF08F9">
        <w:tc>
          <w:tcPr>
            <w:tcW w:w="3823" w:type="dxa"/>
          </w:tcPr>
          <w:p w:rsidR="00CF08F9" w:rsidRDefault="00CF08F9" w:rsidP="00440C7C">
            <w:pPr>
              <w:jc w:val="both"/>
            </w:pPr>
            <w:r>
              <w:t>Décrivez et explique</w:t>
            </w:r>
            <w:r w:rsidR="0040655E">
              <w:t>z</w:t>
            </w:r>
            <w:r>
              <w:t xml:space="preserve"> son mode de vie (habitat, activités…)</w:t>
            </w:r>
          </w:p>
          <w:p w:rsidR="00CF08F9" w:rsidRDefault="00CF08F9" w:rsidP="00440C7C">
            <w:pPr>
              <w:jc w:val="both"/>
            </w:pPr>
          </w:p>
          <w:p w:rsidR="00CF08F9" w:rsidRDefault="00CF08F9" w:rsidP="00CF08F9">
            <w:pPr>
              <w:jc w:val="center"/>
              <w:rPr>
                <w:i/>
                <w:sz w:val="20"/>
                <w:szCs w:val="20"/>
              </w:rPr>
            </w:pPr>
            <w:r w:rsidRPr="00CF08F9">
              <w:rPr>
                <w:i/>
                <w:sz w:val="20"/>
                <w:szCs w:val="20"/>
              </w:rPr>
              <w:t>(Comment vit cet enfant ?)</w:t>
            </w:r>
          </w:p>
          <w:p w:rsidR="0040655E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  <w:p w:rsidR="0040655E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  <w:p w:rsidR="0040655E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  <w:p w:rsidR="0040655E" w:rsidRPr="00CF08F9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9" w:type="dxa"/>
          </w:tcPr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</w:tc>
      </w:tr>
      <w:tr w:rsidR="00CF08F9" w:rsidTr="00CF08F9">
        <w:tc>
          <w:tcPr>
            <w:tcW w:w="3823" w:type="dxa"/>
          </w:tcPr>
          <w:p w:rsidR="00CF08F9" w:rsidRDefault="00CF08F9" w:rsidP="00440C7C">
            <w:pPr>
              <w:jc w:val="both"/>
            </w:pPr>
            <w:r>
              <w:t>Repérez les évolutions de son espace de vie.</w:t>
            </w:r>
          </w:p>
          <w:p w:rsidR="00CF08F9" w:rsidRDefault="00CF08F9" w:rsidP="00440C7C">
            <w:pPr>
              <w:jc w:val="both"/>
            </w:pPr>
          </w:p>
          <w:p w:rsidR="00CF08F9" w:rsidRDefault="00CF08F9" w:rsidP="00CF08F9">
            <w:pPr>
              <w:jc w:val="center"/>
              <w:rPr>
                <w:i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>(</w:t>
            </w:r>
            <w:r w:rsidRPr="00CF08F9">
              <w:rPr>
                <w:i/>
                <w:sz w:val="20"/>
                <w:szCs w:val="20"/>
              </w:rPr>
              <w:t>Comment se transforme son espace de vie ?</w:t>
            </w:r>
            <w:r w:rsidR="0040655E">
              <w:rPr>
                <w:i/>
                <w:sz w:val="20"/>
                <w:szCs w:val="20"/>
              </w:rPr>
              <w:t xml:space="preserve"> Augmentation, stabilisation, diminution d’habitants, nouveaux aménagements…</w:t>
            </w:r>
            <w:r>
              <w:rPr>
                <w:i/>
                <w:sz w:val="20"/>
                <w:szCs w:val="20"/>
              </w:rPr>
              <w:t>)</w:t>
            </w:r>
          </w:p>
          <w:p w:rsidR="0040655E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  <w:p w:rsidR="0040655E" w:rsidRPr="00CF08F9" w:rsidRDefault="0040655E" w:rsidP="00CF08F9">
            <w:pPr>
              <w:jc w:val="center"/>
              <w:rPr>
                <w:i/>
                <w:sz w:val="20"/>
                <w:szCs w:val="20"/>
              </w:rPr>
            </w:pPr>
          </w:p>
        </w:tc>
        <w:tc>
          <w:tcPr>
            <w:tcW w:w="5239" w:type="dxa"/>
          </w:tcPr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  <w:p w:rsidR="00CF08F9" w:rsidRDefault="00CF08F9" w:rsidP="00440C7C">
            <w:pPr>
              <w:jc w:val="both"/>
            </w:pPr>
          </w:p>
        </w:tc>
      </w:tr>
    </w:tbl>
    <w:p w:rsidR="00CF08F9" w:rsidRPr="00440C7C" w:rsidRDefault="00CF08F9" w:rsidP="00440C7C">
      <w:pPr>
        <w:jc w:val="both"/>
      </w:pPr>
      <w:bookmarkStart w:id="0" w:name="_GoBack"/>
      <w:bookmarkEnd w:id="0"/>
    </w:p>
    <w:sectPr w:rsidR="00CF08F9" w:rsidRPr="00440C7C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40C7C" w:rsidRDefault="00440C7C" w:rsidP="00440C7C">
      <w:pPr>
        <w:spacing w:after="0" w:line="240" w:lineRule="auto"/>
      </w:pPr>
      <w:r>
        <w:separator/>
      </w:r>
    </w:p>
  </w:endnote>
  <w:endnote w:type="continuationSeparator" w:id="0">
    <w:p w:rsidR="00440C7C" w:rsidRDefault="00440C7C" w:rsidP="00440C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40C7C" w:rsidRDefault="00440C7C" w:rsidP="00440C7C">
      <w:pPr>
        <w:spacing w:after="0" w:line="240" w:lineRule="auto"/>
      </w:pPr>
      <w:r>
        <w:separator/>
      </w:r>
    </w:p>
  </w:footnote>
  <w:footnote w:type="continuationSeparator" w:id="0">
    <w:p w:rsidR="00440C7C" w:rsidRDefault="00440C7C" w:rsidP="00440C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C7C" w:rsidRPr="0085527E" w:rsidRDefault="00440C7C">
    <w:pPr>
      <w:pStyle w:val="En-tte"/>
      <w:rPr>
        <w:sz w:val="18"/>
        <w:szCs w:val="18"/>
      </w:rPr>
    </w:pPr>
    <w:r w:rsidRPr="0085527E">
      <w:rPr>
        <w:sz w:val="18"/>
        <w:szCs w:val="18"/>
      </w:rPr>
      <w:t>Habiter un espace à faible densité à vocation agricole</w:t>
    </w:r>
    <w:r w:rsidRPr="0085527E">
      <w:rPr>
        <w:sz w:val="18"/>
        <w:szCs w:val="18"/>
      </w:rPr>
      <w:tab/>
    </w:r>
    <w:r>
      <w:rPr>
        <w:sz w:val="18"/>
        <w:szCs w:val="18"/>
      </w:rPr>
      <w:tab/>
    </w:r>
    <w:r w:rsidRPr="0085527E">
      <w:rPr>
        <w:sz w:val="18"/>
        <w:szCs w:val="18"/>
      </w:rPr>
      <w:t>6</w:t>
    </w:r>
    <w:r w:rsidRPr="0085527E">
      <w:rPr>
        <w:sz w:val="18"/>
        <w:szCs w:val="18"/>
        <w:vertAlign w:val="superscript"/>
      </w:rPr>
      <w:t>e</w:t>
    </w:r>
  </w:p>
  <w:p w:rsidR="00440C7C" w:rsidRPr="0085527E" w:rsidRDefault="00440C7C">
    <w:pPr>
      <w:pStyle w:val="En-tte"/>
      <w:rPr>
        <w:sz w:val="18"/>
        <w:szCs w:val="18"/>
      </w:rPr>
    </w:pPr>
    <w:r w:rsidRPr="0085527E">
      <w:rPr>
        <w:sz w:val="18"/>
        <w:szCs w:val="18"/>
      </w:rPr>
      <w:t>Thème 2 : Habiter un espace de faible densité</w:t>
    </w:r>
  </w:p>
  <w:p w:rsidR="00440C7C" w:rsidRPr="0085527E" w:rsidRDefault="00440C7C">
    <w:pPr>
      <w:pStyle w:val="En-tte"/>
      <w:rPr>
        <w:sz w:val="18"/>
        <w:szCs w:val="18"/>
      </w:rPr>
    </w:pPr>
    <w:r w:rsidRPr="0085527E">
      <w:rPr>
        <w:sz w:val="18"/>
        <w:szCs w:val="18"/>
      </w:rPr>
      <w:t>_________________</w:t>
    </w:r>
  </w:p>
  <w:p w:rsidR="00440C7C" w:rsidRDefault="00440C7C">
    <w:pPr>
      <w:pStyle w:val="En-tte"/>
      <w:rPr>
        <w:sz w:val="18"/>
        <w:szCs w:val="18"/>
      </w:rPr>
    </w:pPr>
  </w:p>
  <w:p w:rsidR="00440C7C" w:rsidRPr="0085527E" w:rsidRDefault="00440C7C">
    <w:pPr>
      <w:pStyle w:val="En-tte"/>
      <w:rPr>
        <w:b/>
        <w:sz w:val="18"/>
        <w:szCs w:val="18"/>
      </w:rPr>
    </w:pPr>
  </w:p>
  <w:p w:rsidR="00440C7C" w:rsidRPr="0085527E" w:rsidRDefault="00440C7C">
    <w:pPr>
      <w:pStyle w:val="En-tte"/>
      <w:rPr>
        <w:szCs w:val="24"/>
      </w:rPr>
    </w:pPr>
    <w:r w:rsidRPr="0085527E">
      <w:rPr>
        <w:b/>
        <w:szCs w:val="24"/>
      </w:rPr>
      <w:t>Compétences travaillées</w:t>
    </w:r>
    <w:r w:rsidRPr="0085527E">
      <w:rPr>
        <w:szCs w:val="24"/>
      </w:rPr>
      <w:t> :</w:t>
    </w:r>
  </w:p>
  <w:p w:rsidR="00440C7C" w:rsidRPr="0085527E" w:rsidRDefault="00440C7C">
    <w:pPr>
      <w:pStyle w:val="En-tte"/>
      <w:rPr>
        <w:szCs w:val="24"/>
      </w:rPr>
    </w:pPr>
  </w:p>
  <w:p w:rsidR="00440C7C" w:rsidRPr="0085527E" w:rsidRDefault="00440C7C">
    <w:pPr>
      <w:pStyle w:val="En-tte"/>
      <w:rPr>
        <w:szCs w:val="24"/>
      </w:rPr>
    </w:pPr>
    <w:r w:rsidRPr="0085527E">
      <w:rPr>
        <w:szCs w:val="24"/>
      </w:rPr>
      <w:t>Je sais analyser et comprendre un document.</w:t>
    </w:r>
    <w:r>
      <w:rPr>
        <w:szCs w:val="24"/>
      </w:rPr>
      <w:t xml:space="preserve">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440C7C" w:rsidRPr="0085527E" w:rsidRDefault="00440C7C">
    <w:pPr>
      <w:pStyle w:val="En-tte"/>
      <w:rPr>
        <w:szCs w:val="24"/>
      </w:rPr>
    </w:pPr>
  </w:p>
  <w:p w:rsidR="00440C7C" w:rsidRDefault="00440C7C">
    <w:pPr>
      <w:pStyle w:val="En-tte"/>
      <w:rPr>
        <w:szCs w:val="24"/>
      </w:rPr>
    </w:pPr>
    <w:r w:rsidRPr="0085527E">
      <w:rPr>
        <w:szCs w:val="24"/>
      </w:rPr>
      <w:t xml:space="preserve">Je sais </w:t>
    </w:r>
    <w:r>
      <w:rPr>
        <w:szCs w:val="24"/>
      </w:rPr>
      <w:t xml:space="preserve">raisonner ou justifier une démarche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440C7C" w:rsidRPr="0085527E" w:rsidRDefault="00440C7C">
    <w:pPr>
      <w:pStyle w:val="En-tte"/>
      <w:rPr>
        <w:szCs w:val="24"/>
      </w:rPr>
    </w:pPr>
    <w:proofErr w:type="gramStart"/>
    <w:r>
      <w:rPr>
        <w:szCs w:val="24"/>
      </w:rPr>
      <w:t>et</w:t>
    </w:r>
    <w:proofErr w:type="gramEnd"/>
    <w:r>
      <w:rPr>
        <w:szCs w:val="24"/>
      </w:rPr>
      <w:t xml:space="preserve"> les choix</w:t>
    </w:r>
    <w:r>
      <w:rPr>
        <w:szCs w:val="24"/>
      </w:rPr>
      <w:t xml:space="preserve"> effectués.</w:t>
    </w:r>
  </w:p>
  <w:p w:rsidR="00440C7C" w:rsidRPr="0085527E" w:rsidRDefault="00440C7C">
    <w:pPr>
      <w:pStyle w:val="En-tte"/>
      <w:rPr>
        <w:szCs w:val="24"/>
      </w:rPr>
    </w:pPr>
  </w:p>
  <w:p w:rsidR="00440C7C" w:rsidRPr="0085527E" w:rsidRDefault="00440C7C">
    <w:pPr>
      <w:pStyle w:val="En-tte"/>
      <w:rPr>
        <w:szCs w:val="24"/>
      </w:rPr>
    </w:pPr>
    <w:r w:rsidRPr="0085527E">
      <w:rPr>
        <w:szCs w:val="24"/>
      </w:rPr>
      <w:t xml:space="preserve">Je sais coopérer et mutualiser. </w:t>
    </w:r>
    <w:r>
      <w:rPr>
        <w:szCs w:val="24"/>
      </w:rPr>
      <w:t xml:space="preserve">                          </w:t>
    </w:r>
    <w:r>
      <w:rPr>
        <w:szCs w:val="24"/>
      </w:rPr>
      <w:sym w:font="Wingdings" w:char="F0A8"/>
    </w:r>
    <w:r>
      <w:rPr>
        <w:szCs w:val="24"/>
      </w:rPr>
      <w:t xml:space="preserve"> TBM       </w:t>
    </w:r>
    <w:r>
      <w:rPr>
        <w:szCs w:val="24"/>
      </w:rPr>
      <w:sym w:font="Wingdings" w:char="F0A8"/>
    </w:r>
    <w:r>
      <w:rPr>
        <w:szCs w:val="24"/>
      </w:rPr>
      <w:t xml:space="preserve"> MS       </w:t>
    </w:r>
    <w:r>
      <w:rPr>
        <w:szCs w:val="24"/>
      </w:rPr>
      <w:sym w:font="Wingdings" w:char="F0A8"/>
    </w:r>
    <w:r>
      <w:rPr>
        <w:szCs w:val="24"/>
      </w:rPr>
      <w:t xml:space="preserve"> MF       </w:t>
    </w:r>
    <w:r>
      <w:rPr>
        <w:szCs w:val="24"/>
      </w:rPr>
      <w:sym w:font="Wingdings" w:char="F0A8"/>
    </w:r>
    <w:r>
      <w:rPr>
        <w:szCs w:val="24"/>
      </w:rPr>
      <w:t xml:space="preserve"> MI</w:t>
    </w:r>
  </w:p>
  <w:p w:rsidR="00440C7C" w:rsidRDefault="00440C7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7C"/>
    <w:rsid w:val="0040655E"/>
    <w:rsid w:val="00440C7C"/>
    <w:rsid w:val="005C6116"/>
    <w:rsid w:val="008A6CEB"/>
    <w:rsid w:val="00AB392A"/>
    <w:rsid w:val="00AE79AC"/>
    <w:rsid w:val="00CF08F9"/>
    <w:rsid w:val="00F22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E92A9"/>
  <w15:chartTrackingRefBased/>
  <w15:docId w15:val="{5C68D4A1-6F37-486F-9CBD-8A9F7C956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A6CEB"/>
    <w:rPr>
      <w:rFonts w:ascii="Arial" w:hAnsi="Arial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4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40C7C"/>
    <w:rPr>
      <w:rFonts w:ascii="Arial" w:hAnsi="Arial"/>
      <w:sz w:val="24"/>
    </w:rPr>
  </w:style>
  <w:style w:type="paragraph" w:styleId="Pieddepage">
    <w:name w:val="footer"/>
    <w:basedOn w:val="Normal"/>
    <w:link w:val="PieddepageCar"/>
    <w:uiPriority w:val="99"/>
    <w:unhideWhenUsed/>
    <w:rsid w:val="00440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40C7C"/>
    <w:rPr>
      <w:rFonts w:ascii="Arial" w:hAnsi="Arial"/>
      <w:sz w:val="24"/>
    </w:rPr>
  </w:style>
  <w:style w:type="table" w:styleId="Grilledutableau">
    <w:name w:val="Table Grid"/>
    <w:basedOn w:val="TableauNormal"/>
    <w:uiPriority w:val="39"/>
    <w:rsid w:val="00CF08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Florence BEUZE</dc:creator>
  <cp:keywords/>
  <dc:description/>
  <cp:lastModifiedBy>Florence BEUZE</cp:lastModifiedBy>
  <cp:revision>4</cp:revision>
  <dcterms:created xsi:type="dcterms:W3CDTF">2018-03-29T16:20:00Z</dcterms:created>
  <dcterms:modified xsi:type="dcterms:W3CDTF">2018-03-29T16:38:00Z</dcterms:modified>
</cp:coreProperties>
</file>